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5th Grade Reading</w:t>
      </w:r>
      <w:r>
        <w:rPr>
          <w:noProof/>
          <w:lang w:val="en-US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2709863" cy="1285875"/>
            <wp:effectExtent l="0" t="0" r="0" b="0"/>
            <wp:wrapSquare wrapText="bothSides" distT="57150" distB="57150" distL="57150" distR="57150"/>
            <wp:docPr id="2" name="image1.jpg" descr="Fairlawn-EV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irlawn-EVS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Virtual Lesson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Completion Dates: Feb 5- 12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 Due Date: Feb 12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Teacher(s): Meyer. </w:t>
      </w:r>
      <w:proofErr w:type="spellStart"/>
      <w:r>
        <w:rPr>
          <w:b/>
          <w:sz w:val="36"/>
          <w:szCs w:val="36"/>
        </w:rPr>
        <w:t>Harner</w:t>
      </w:r>
      <w:proofErr w:type="spellEnd"/>
    </w:p>
    <w:p w:rsidR="008D7517" w:rsidRDefault="008D7517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pict>
          <v:rect id="_x0000_i1025" style="width:0;height:1.5pt" o:hralign="center" o:hrstd="t" o:hr="t" fillcolor="#a0a0a0" stroked="f"/>
        </w:pic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shd w:val="clear" w:color="auto" w:fill="F5F1EE"/>
        </w:rPr>
      </w:pPr>
      <w:r>
        <w:rPr>
          <w:b/>
          <w:sz w:val="24"/>
          <w:szCs w:val="24"/>
        </w:rPr>
        <w:t xml:space="preserve">Curriculum Map Alignment: </w:t>
      </w:r>
      <w:r>
        <w:rPr>
          <w:sz w:val="24"/>
          <w:szCs w:val="24"/>
          <w:shd w:val="clear" w:color="auto" w:fill="F5F1EE"/>
        </w:rPr>
        <w:t>Unit 5 - Fractions, Unit 5 - Spiral review</w:t>
      </w:r>
    </w:p>
    <w:p w:rsidR="008D7517" w:rsidRDefault="008D75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shd w:val="clear" w:color="auto" w:fill="F5F1EE"/>
        </w:rPr>
      </w:pPr>
      <w:r>
        <w:rPr>
          <w:b/>
          <w:sz w:val="24"/>
          <w:szCs w:val="24"/>
        </w:rPr>
        <w:t xml:space="preserve">Standards: </w:t>
      </w:r>
      <w:r>
        <w:rPr>
          <w:sz w:val="24"/>
          <w:szCs w:val="24"/>
          <w:shd w:val="clear" w:color="auto" w:fill="F5F1EE"/>
        </w:rPr>
        <w:t>5.RN.2.1 Quote accurately from a text when explaining what a text says explicitly and when drawing inferences from the text.</w:t>
      </w:r>
    </w:p>
    <w:p w:rsidR="008D7517" w:rsidRDefault="00EF1F53">
      <w:pPr>
        <w:rPr>
          <w:b/>
          <w:sz w:val="24"/>
          <w:szCs w:val="24"/>
        </w:rPr>
      </w:pPr>
      <w:proofErr w:type="gramStart"/>
      <w:r>
        <w:rPr>
          <w:sz w:val="24"/>
          <w:szCs w:val="24"/>
          <w:shd w:val="clear" w:color="auto" w:fill="F5F1EE"/>
        </w:rPr>
        <w:t>5.AT.4</w:t>
      </w:r>
      <w:proofErr w:type="gramEnd"/>
      <w:r>
        <w:rPr>
          <w:sz w:val="24"/>
          <w:szCs w:val="24"/>
          <w:shd w:val="clear" w:color="auto" w:fill="F5F1EE"/>
        </w:rPr>
        <w:t xml:space="preserve">. </w:t>
      </w:r>
      <w:r>
        <w:rPr>
          <w:sz w:val="23"/>
          <w:szCs w:val="23"/>
          <w:highlight w:val="white"/>
        </w:rPr>
        <w:t>Solve real world problems involving division of unit fractions by non-zero whole numbers and division of whole numbers by u</w:t>
      </w:r>
      <w:r>
        <w:rPr>
          <w:sz w:val="23"/>
          <w:szCs w:val="23"/>
          <w:highlight w:val="white"/>
        </w:rPr>
        <w:t>nit fractions, (e.g., by using visual fraction models and equations to represent the problem). (CCSS 5.NF.7c)</w:t>
      </w:r>
    </w:p>
    <w:p w:rsidR="008D7517" w:rsidRDefault="008D75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Lesson Objective(s)</w:t>
      </w:r>
      <w:proofErr w:type="gramStart"/>
      <w:r>
        <w:rPr>
          <w:b/>
          <w:sz w:val="24"/>
          <w:szCs w:val="24"/>
        </w:rPr>
        <w:t>:I</w:t>
      </w:r>
      <w:proofErr w:type="gramEnd"/>
      <w:r>
        <w:rPr>
          <w:b/>
          <w:sz w:val="24"/>
          <w:szCs w:val="24"/>
        </w:rPr>
        <w:t xml:space="preserve"> can quote the text when answering comprehension questions.  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 can divide fractions.</w:t>
      </w:r>
    </w:p>
    <w:p w:rsidR="008D7517" w:rsidRDefault="008D75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sz w:val="24"/>
          <w:szCs w:val="24"/>
        </w:rPr>
        <w:t>Student Material(s)</w:t>
      </w:r>
      <w:proofErr w:type="gramStart"/>
      <w:r>
        <w:rPr>
          <w:b/>
          <w:sz w:val="24"/>
          <w:szCs w:val="24"/>
        </w:rPr>
        <w:t>:</w:t>
      </w:r>
      <w:r>
        <w:rPr>
          <w:i/>
          <w:sz w:val="24"/>
          <w:szCs w:val="24"/>
        </w:rPr>
        <w:t>Computer</w:t>
      </w:r>
      <w:proofErr w:type="gramEnd"/>
      <w:r>
        <w:rPr>
          <w:i/>
          <w:sz w:val="24"/>
          <w:szCs w:val="24"/>
        </w:rPr>
        <w:t xml:space="preserve"> - Edulastic.com, Pearson Realize</w:t>
      </w:r>
    </w:p>
    <w:p w:rsidR="008D7517" w:rsidRDefault="008D751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pict>
          <v:rect id="_x0000_i1026" style="width:0;height:1.5pt" o:hralign="center" o:hrstd="t" o:hr="t" fillcolor="#a0a0a0" stroked="f"/>
        </w:pic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Directions &amp; Parent(s)/Guardian Info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ELA:</w:t>
      </w:r>
    </w:p>
    <w:p w:rsidR="008D7517" w:rsidRDefault="00EF1F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Log onto Edulastic.com using EVSC email.  </w:t>
      </w:r>
    </w:p>
    <w:p w:rsidR="008D7517" w:rsidRDefault="00EF1F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Go to 5th grade class.  Click assignment called Virtual Day 1.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:rsidR="008D7517" w:rsidRDefault="00EF1F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Evscstudents.com - click on links</w:t>
      </w:r>
    </w:p>
    <w:p w:rsidR="008D7517" w:rsidRDefault="00EF1F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Go to Pearson Easy Bridge</w:t>
      </w:r>
    </w:p>
    <w:p w:rsidR="008D7517" w:rsidRDefault="00EF1F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Sign in </w:t>
      </w:r>
      <w:proofErr w:type="spellStart"/>
      <w:r>
        <w:rPr>
          <w:sz w:val="24"/>
          <w:szCs w:val="24"/>
        </w:rPr>
        <w:t>first.last</w:t>
      </w:r>
      <w:proofErr w:type="spellEnd"/>
      <w:r>
        <w:rPr>
          <w:sz w:val="24"/>
          <w:szCs w:val="24"/>
        </w:rPr>
        <w:t>, password is ID number</w:t>
      </w:r>
    </w:p>
    <w:p w:rsidR="008D7517" w:rsidRDefault="00EF1F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Once signed in click on classes and complete assignment called Virtual Day 1</w:t>
      </w:r>
      <w:r>
        <w:rPr>
          <w:sz w:val="28"/>
          <w:szCs w:val="28"/>
        </w:rPr>
        <w:br/>
      </w:r>
      <w:proofErr w:type="gramStart"/>
      <w:r>
        <w:rPr>
          <w:i/>
          <w:sz w:val="24"/>
          <w:szCs w:val="24"/>
        </w:rPr>
        <w:t>This</w:t>
      </w:r>
      <w:proofErr w:type="gramEnd"/>
      <w:r>
        <w:rPr>
          <w:i/>
          <w:sz w:val="24"/>
          <w:szCs w:val="24"/>
        </w:rPr>
        <w:t xml:space="preserve"> section will be included with the student directions for the parents to provide information on how to help</w:t>
      </w:r>
      <w:r>
        <w:rPr>
          <w:i/>
          <w:sz w:val="24"/>
          <w:szCs w:val="24"/>
        </w:rPr>
        <w:t xml:space="preserve"> their child. See sample lesson plans on EVSC Connect Curriculum page for more guidance. </w:t>
      </w:r>
    </w:p>
    <w:p w:rsidR="008D7517" w:rsidRDefault="008D7517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questions about the assignment, or need support, feel free to contact me in the following way(s): </w:t>
      </w:r>
    </w:p>
    <w:p w:rsidR="008D7517" w:rsidRDefault="00EF1F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Email, Class DOJO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 will be available to answer questi</w:t>
      </w:r>
      <w:r>
        <w:rPr>
          <w:b/>
          <w:sz w:val="20"/>
          <w:szCs w:val="20"/>
        </w:rPr>
        <w:t xml:space="preserve">ons at these times: 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Meyer and </w:t>
      </w:r>
      <w:proofErr w:type="spellStart"/>
      <w:r>
        <w:rPr>
          <w:sz w:val="20"/>
          <w:szCs w:val="20"/>
        </w:rPr>
        <w:t>Harner</w:t>
      </w:r>
      <w:proofErr w:type="spellEnd"/>
      <w:r>
        <w:rPr>
          <w:sz w:val="20"/>
          <w:szCs w:val="20"/>
        </w:rPr>
        <w:t xml:space="preserve">: Wednesday and Thursday 7:00 - 7:30 at school, Thursday and Friday after school by email of DOJO 4:00 - 6:00. 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Camp: Tuesday DOJO/email 3:30-5, Wednesday at school 7- 7:30, Thursday DOJO/email 3:30-5, Friday at school </w:t>
      </w:r>
      <w:r>
        <w:rPr>
          <w:sz w:val="20"/>
          <w:szCs w:val="20"/>
        </w:rPr>
        <w:t>7- 7:30 &amp; DOJO/email 3:30-4 (</w:t>
      </w:r>
      <w:hyperlink r:id="rId6">
        <w:r>
          <w:rPr>
            <w:color w:val="1155CC"/>
            <w:sz w:val="20"/>
            <w:szCs w:val="20"/>
            <w:u w:val="single"/>
          </w:rPr>
          <w:t>briana.camp@evsck12.com</w:t>
        </w:r>
      </w:hyperlink>
      <w:r>
        <w:rPr>
          <w:sz w:val="20"/>
          <w:szCs w:val="20"/>
        </w:rPr>
        <w:t>)</w:t>
      </w:r>
    </w:p>
    <w:p w:rsidR="008D7517" w:rsidRDefault="00EF1F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2709863" cy="1285875"/>
            <wp:effectExtent l="0" t="0" r="0" b="0"/>
            <wp:wrapSquare wrapText="bothSides" distT="57150" distB="57150" distL="57150" distR="57150"/>
            <wp:docPr id="1" name="image1.jpg" descr="Fairlawn-EV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irlawn-EVS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D751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7CDF"/>
    <w:multiLevelType w:val="multilevel"/>
    <w:tmpl w:val="74F8D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F246E3"/>
    <w:multiLevelType w:val="multilevel"/>
    <w:tmpl w:val="695A0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5753A3"/>
    <w:multiLevelType w:val="multilevel"/>
    <w:tmpl w:val="A1081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17"/>
    <w:rsid w:val="008D7517"/>
    <w:rsid w:val="00E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42C64-04BF-404C-AE58-3F7E3356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a.camp@evsck12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Bunch, Brandy</dc:creator>
  <cp:lastModifiedBy>Bunch, Brandy</cp:lastModifiedBy>
  <cp:revision>2</cp:revision>
  <dcterms:created xsi:type="dcterms:W3CDTF">2019-02-06T21:28:00Z</dcterms:created>
  <dcterms:modified xsi:type="dcterms:W3CDTF">2019-02-06T21:28:00Z</dcterms:modified>
</cp:coreProperties>
</file>